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A14DC8" w14:textId="77777777" w:rsidR="0015219F" w:rsidRDefault="00F4247F">
      <w:pPr>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b/>
        </w:rPr>
        <w:t xml:space="preserve">Adolescent/ Lifespan Online Activity                   </w:t>
      </w:r>
      <w:r>
        <w:rPr>
          <w:rFonts w:ascii="Playfair Display" w:eastAsia="Playfair Display" w:hAnsi="Playfair Display" w:cs="Playfair Display"/>
        </w:rPr>
        <w:t>Name: _________________ Block: ______</w:t>
      </w:r>
    </w:p>
    <w:p w14:paraId="5631C739" w14:textId="77777777" w:rsidR="0015219F" w:rsidRDefault="0015219F">
      <w:pPr>
        <w:pBdr>
          <w:top w:val="nil"/>
          <w:left w:val="nil"/>
          <w:bottom w:val="nil"/>
          <w:right w:val="nil"/>
          <w:between w:val="nil"/>
        </w:pBdr>
        <w:spacing w:after="0" w:line="240" w:lineRule="auto"/>
        <w:rPr>
          <w:rFonts w:ascii="Playfair Display" w:eastAsia="Playfair Display" w:hAnsi="Playfair Display" w:cs="Playfair Display"/>
        </w:rPr>
      </w:pPr>
    </w:p>
    <w:p w14:paraId="338C15B5" w14:textId="77777777" w:rsidR="0015219F" w:rsidRDefault="0015219F">
      <w:pPr>
        <w:pBdr>
          <w:top w:val="nil"/>
          <w:left w:val="nil"/>
          <w:bottom w:val="nil"/>
          <w:right w:val="nil"/>
          <w:between w:val="nil"/>
        </w:pBdr>
        <w:spacing w:after="0" w:line="240" w:lineRule="auto"/>
        <w:rPr>
          <w:rFonts w:ascii="Playfair Display" w:eastAsia="Playfair Display" w:hAnsi="Playfair Display" w:cs="Playfair Display"/>
          <w:b/>
          <w:u w:val="single"/>
        </w:rPr>
      </w:pPr>
      <w:bookmarkStart w:id="0" w:name="_GoBack"/>
      <w:bookmarkEnd w:id="0"/>
    </w:p>
    <w:p w14:paraId="20298577" w14:textId="77777777" w:rsidR="0015219F" w:rsidRDefault="00F4247F">
      <w:pPr>
        <w:pBdr>
          <w:top w:val="nil"/>
          <w:left w:val="nil"/>
          <w:bottom w:val="nil"/>
          <w:right w:val="nil"/>
          <w:between w:val="nil"/>
        </w:pBdr>
        <w:spacing w:after="0" w:line="240" w:lineRule="auto"/>
        <w:rPr>
          <w:rFonts w:ascii="Playfair Display" w:eastAsia="Playfair Display" w:hAnsi="Playfair Display" w:cs="Playfair Display"/>
          <w:b/>
          <w:u w:val="single"/>
        </w:rPr>
      </w:pPr>
      <w:r>
        <w:rPr>
          <w:rFonts w:ascii="Playfair Display" w:eastAsia="Playfair Display" w:hAnsi="Playfair Display" w:cs="Playfair Display"/>
          <w:b/>
          <w:u w:val="single"/>
        </w:rPr>
        <w:t xml:space="preserve">Parenting Styles:  </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7605"/>
      </w:tblGrid>
      <w:tr w:rsidR="0015219F" w14:paraId="4F6B1EEE" w14:textId="77777777">
        <w:tc>
          <w:tcPr>
            <w:tcW w:w="3195" w:type="dxa"/>
            <w:shd w:val="clear" w:color="auto" w:fill="auto"/>
            <w:tcMar>
              <w:top w:w="100" w:type="dxa"/>
              <w:left w:w="100" w:type="dxa"/>
              <w:bottom w:w="100" w:type="dxa"/>
              <w:right w:w="100" w:type="dxa"/>
            </w:tcMar>
          </w:tcPr>
          <w:p w14:paraId="73F1EF5C"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 xml:space="preserve">Take the following parenting style quiz: </w:t>
            </w:r>
            <w:hyperlink r:id="rId4">
              <w:r>
                <w:rPr>
                  <w:rFonts w:ascii="Playfair Display" w:eastAsia="Playfair Display" w:hAnsi="Playfair Display" w:cs="Playfair Display"/>
                  <w:color w:val="1155CC"/>
                  <w:u w:val="single"/>
                </w:rPr>
                <w:t>Parenting styles</w:t>
              </w:r>
            </w:hyperlink>
          </w:p>
          <w:p w14:paraId="2378810D"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What type of parent are you?</w:t>
            </w:r>
          </w:p>
        </w:tc>
        <w:tc>
          <w:tcPr>
            <w:tcW w:w="7605" w:type="dxa"/>
            <w:shd w:val="clear" w:color="auto" w:fill="auto"/>
            <w:tcMar>
              <w:top w:w="100" w:type="dxa"/>
              <w:left w:w="100" w:type="dxa"/>
              <w:bottom w:w="100" w:type="dxa"/>
              <w:right w:w="100" w:type="dxa"/>
            </w:tcMar>
          </w:tcPr>
          <w:p w14:paraId="60FBA776"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Type of parent you are?</w:t>
            </w:r>
          </w:p>
          <w:p w14:paraId="31544E9B"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rPr>
            </w:pPr>
          </w:p>
          <w:p w14:paraId="0A586A00"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How are you similar/different than your parents?</w:t>
            </w:r>
          </w:p>
          <w:p w14:paraId="7CE745BB"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rPr>
            </w:pPr>
          </w:p>
        </w:tc>
      </w:tr>
      <w:tr w:rsidR="0015219F" w14:paraId="261B74FC" w14:textId="77777777">
        <w:tc>
          <w:tcPr>
            <w:tcW w:w="3195" w:type="dxa"/>
            <w:shd w:val="clear" w:color="auto" w:fill="auto"/>
            <w:tcMar>
              <w:top w:w="100" w:type="dxa"/>
              <w:left w:w="100" w:type="dxa"/>
              <w:bottom w:w="100" w:type="dxa"/>
              <w:right w:w="100" w:type="dxa"/>
            </w:tcMar>
          </w:tcPr>
          <w:p w14:paraId="5B8E5E03"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 xml:space="preserve">There are There are three type of parenting styles called the Baumrind parenting styles.  You job is look up the following styles, explain what it is and give me an example from a movie or television.   </w:t>
            </w:r>
            <w:hyperlink r:id="rId5">
              <w:r>
                <w:rPr>
                  <w:rFonts w:ascii="Playfair Display" w:eastAsia="Playfair Display" w:hAnsi="Playfair Display" w:cs="Playfair Display"/>
                  <w:color w:val="1155CC"/>
                  <w:u w:val="single"/>
                </w:rPr>
                <w:t>Parenting Styles</w:t>
              </w:r>
            </w:hyperlink>
          </w:p>
        </w:tc>
        <w:tc>
          <w:tcPr>
            <w:tcW w:w="7605" w:type="dxa"/>
            <w:shd w:val="clear" w:color="auto" w:fill="auto"/>
            <w:tcMar>
              <w:top w:w="100" w:type="dxa"/>
              <w:left w:w="100" w:type="dxa"/>
              <w:bottom w:w="100" w:type="dxa"/>
              <w:right w:w="100" w:type="dxa"/>
            </w:tcMar>
          </w:tcPr>
          <w:p w14:paraId="7FB972DA"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Authoritarian:</w:t>
            </w:r>
          </w:p>
          <w:p w14:paraId="08780644"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rPr>
            </w:pPr>
          </w:p>
          <w:p w14:paraId="7F9515EC"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 xml:space="preserve">             Example:</w:t>
            </w:r>
          </w:p>
          <w:p w14:paraId="1576F9EB"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rPr>
            </w:pPr>
          </w:p>
          <w:p w14:paraId="105E7787"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Permissive or Laissez Faire:</w:t>
            </w:r>
          </w:p>
          <w:p w14:paraId="131C30A4"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 xml:space="preserve">  </w:t>
            </w:r>
          </w:p>
          <w:p w14:paraId="3B82B8B4"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 xml:space="preserve">             Example:</w:t>
            </w:r>
          </w:p>
          <w:p w14:paraId="20F4A2EA"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rPr>
            </w:pPr>
          </w:p>
          <w:p w14:paraId="641AB675"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Authoritative:</w:t>
            </w:r>
          </w:p>
          <w:p w14:paraId="6FD6A355"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rPr>
            </w:pPr>
          </w:p>
          <w:p w14:paraId="1844E540"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 xml:space="preserve">             Example:</w:t>
            </w:r>
          </w:p>
        </w:tc>
      </w:tr>
      <w:tr w:rsidR="0015219F" w14:paraId="3222929F" w14:textId="77777777">
        <w:tc>
          <w:tcPr>
            <w:tcW w:w="3195" w:type="dxa"/>
            <w:shd w:val="clear" w:color="auto" w:fill="auto"/>
            <w:tcMar>
              <w:top w:w="100" w:type="dxa"/>
              <w:left w:w="100" w:type="dxa"/>
              <w:bottom w:w="100" w:type="dxa"/>
              <w:right w:w="100" w:type="dxa"/>
            </w:tcMar>
          </w:tcPr>
          <w:p w14:paraId="0663ABE3"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Parenting and Political Views:</w:t>
            </w:r>
          </w:p>
          <w:p w14:paraId="38C5C9C1"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hyperlink r:id="rId6">
              <w:r>
                <w:rPr>
                  <w:rFonts w:ascii="Playfair Display" w:eastAsia="Playfair Display" w:hAnsi="Playfair Display" w:cs="Playfair Display"/>
                  <w:color w:val="1155CC"/>
                  <w:u w:val="single"/>
                </w:rPr>
                <w:t>Political views link</w:t>
              </w:r>
            </w:hyperlink>
          </w:p>
          <w:p w14:paraId="16D9C3FD"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Summarize the article and how it applies to you.</w:t>
            </w:r>
          </w:p>
        </w:tc>
        <w:tc>
          <w:tcPr>
            <w:tcW w:w="7605" w:type="dxa"/>
            <w:shd w:val="clear" w:color="auto" w:fill="auto"/>
            <w:tcMar>
              <w:top w:w="100" w:type="dxa"/>
              <w:left w:w="100" w:type="dxa"/>
              <w:bottom w:w="100" w:type="dxa"/>
              <w:right w:w="100" w:type="dxa"/>
            </w:tcMar>
          </w:tcPr>
          <w:p w14:paraId="3B407057"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rPr>
            </w:pPr>
          </w:p>
        </w:tc>
      </w:tr>
    </w:tbl>
    <w:p w14:paraId="735FAF81" w14:textId="77777777" w:rsidR="0015219F" w:rsidRDefault="0015219F">
      <w:pPr>
        <w:pBdr>
          <w:top w:val="nil"/>
          <w:left w:val="nil"/>
          <w:bottom w:val="nil"/>
          <w:right w:val="nil"/>
          <w:between w:val="nil"/>
        </w:pBdr>
        <w:spacing w:after="0" w:line="240" w:lineRule="auto"/>
        <w:rPr>
          <w:rFonts w:ascii="Playfair Display" w:eastAsia="Playfair Display" w:hAnsi="Playfair Display" w:cs="Playfair Display"/>
          <w:b/>
          <w:u w:val="single"/>
        </w:rPr>
      </w:pPr>
    </w:p>
    <w:p w14:paraId="38DCEE96"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b/>
          <w:u w:val="single"/>
        </w:rPr>
      </w:pPr>
      <w:r>
        <w:rPr>
          <w:rFonts w:ascii="Playfair Display" w:eastAsia="Playfair Display" w:hAnsi="Playfair Display" w:cs="Playfair Display"/>
          <w:b/>
          <w:u w:val="single"/>
        </w:rPr>
        <w:t>Teenage Brain:</w:t>
      </w:r>
    </w:p>
    <w:p w14:paraId="0EB9BAC0"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Go to the following site and read the first 3 paragraphs</w:t>
      </w:r>
    </w:p>
    <w:p w14:paraId="063E0B74"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hyperlink r:id="rId7">
        <w:r>
          <w:rPr>
            <w:rFonts w:ascii="Playfair Display" w:eastAsia="Playfair Display" w:hAnsi="Playfair Display" w:cs="Playfair Display"/>
            <w:color w:val="1155CC"/>
            <w:u w:val="single"/>
          </w:rPr>
          <w:t>Teen Brain link</w:t>
        </w:r>
      </w:hyperlink>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7560"/>
      </w:tblGrid>
      <w:tr w:rsidR="0015219F" w14:paraId="37A25528" w14:textId="77777777">
        <w:trPr>
          <w:trHeight w:val="1460"/>
        </w:trPr>
        <w:tc>
          <w:tcPr>
            <w:tcW w:w="3240" w:type="dxa"/>
            <w:shd w:val="clear" w:color="auto" w:fill="auto"/>
            <w:tcMar>
              <w:top w:w="100" w:type="dxa"/>
              <w:left w:w="100" w:type="dxa"/>
              <w:bottom w:w="100" w:type="dxa"/>
              <w:right w:w="100" w:type="dxa"/>
            </w:tcMar>
          </w:tcPr>
          <w:p w14:paraId="154A215B"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Where the lobes are concerned what is the last part of a teenage brain to develop?</w:t>
            </w:r>
          </w:p>
          <w:p w14:paraId="57EE6D15"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rPr>
            </w:pPr>
          </w:p>
        </w:tc>
        <w:tc>
          <w:tcPr>
            <w:tcW w:w="7560" w:type="dxa"/>
            <w:shd w:val="clear" w:color="auto" w:fill="auto"/>
            <w:tcMar>
              <w:top w:w="100" w:type="dxa"/>
              <w:left w:w="100" w:type="dxa"/>
              <w:bottom w:w="100" w:type="dxa"/>
              <w:right w:w="100" w:type="dxa"/>
            </w:tcMar>
          </w:tcPr>
          <w:p w14:paraId="70DBB457"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rPr>
            </w:pPr>
          </w:p>
        </w:tc>
      </w:tr>
      <w:tr w:rsidR="0015219F" w14:paraId="2739D9B7" w14:textId="77777777">
        <w:trPr>
          <w:trHeight w:val="1460"/>
        </w:trPr>
        <w:tc>
          <w:tcPr>
            <w:tcW w:w="3240" w:type="dxa"/>
            <w:shd w:val="clear" w:color="auto" w:fill="auto"/>
            <w:tcMar>
              <w:top w:w="100" w:type="dxa"/>
              <w:left w:w="100" w:type="dxa"/>
              <w:bottom w:w="100" w:type="dxa"/>
              <w:right w:w="100" w:type="dxa"/>
            </w:tcMar>
          </w:tcPr>
          <w:p w14:paraId="69A9BA91"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Why are teen brains more susceptible than their adult counterparts to alcohol-induced toxicity?</w:t>
            </w:r>
          </w:p>
        </w:tc>
        <w:tc>
          <w:tcPr>
            <w:tcW w:w="7560" w:type="dxa"/>
            <w:shd w:val="clear" w:color="auto" w:fill="auto"/>
            <w:tcMar>
              <w:top w:w="100" w:type="dxa"/>
              <w:left w:w="100" w:type="dxa"/>
              <w:bottom w:w="100" w:type="dxa"/>
              <w:right w:w="100" w:type="dxa"/>
            </w:tcMar>
          </w:tcPr>
          <w:p w14:paraId="2F67411E"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rPr>
            </w:pPr>
          </w:p>
        </w:tc>
      </w:tr>
    </w:tbl>
    <w:p w14:paraId="716215B2" w14:textId="77777777" w:rsidR="0015219F" w:rsidRDefault="0015219F">
      <w:pPr>
        <w:pBdr>
          <w:top w:val="nil"/>
          <w:left w:val="nil"/>
          <w:bottom w:val="nil"/>
          <w:right w:val="nil"/>
          <w:between w:val="nil"/>
        </w:pBdr>
        <w:spacing w:after="0" w:line="240" w:lineRule="auto"/>
        <w:rPr>
          <w:rFonts w:ascii="Playfair Display" w:eastAsia="Playfair Display" w:hAnsi="Playfair Display" w:cs="Playfair Display"/>
          <w:b/>
        </w:rPr>
      </w:pPr>
    </w:p>
    <w:p w14:paraId="5AE75429" w14:textId="77777777" w:rsidR="0015219F" w:rsidRDefault="00F4247F">
      <w:pPr>
        <w:pBdr>
          <w:top w:val="nil"/>
          <w:left w:val="nil"/>
          <w:bottom w:val="nil"/>
          <w:right w:val="nil"/>
          <w:between w:val="nil"/>
        </w:pBdr>
        <w:spacing w:after="0" w:line="240" w:lineRule="auto"/>
        <w:rPr>
          <w:rFonts w:ascii="Playfair Display" w:eastAsia="Playfair Display" w:hAnsi="Playfair Display" w:cs="Playfair Display"/>
          <w:b/>
          <w:u w:val="single"/>
        </w:rPr>
      </w:pPr>
      <w:r>
        <w:rPr>
          <w:rFonts w:ascii="Playfair Display" w:eastAsia="Playfair Display" w:hAnsi="Playfair Display" w:cs="Playfair Display"/>
          <w:b/>
          <w:u w:val="single"/>
        </w:rPr>
        <w:t>Fighting Substance Abuse:</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7515"/>
      </w:tblGrid>
      <w:tr w:rsidR="0015219F" w14:paraId="1257EDE2" w14:textId="77777777">
        <w:tc>
          <w:tcPr>
            <w:tcW w:w="3285" w:type="dxa"/>
            <w:shd w:val="clear" w:color="auto" w:fill="auto"/>
            <w:tcMar>
              <w:top w:w="100" w:type="dxa"/>
              <w:left w:w="100" w:type="dxa"/>
              <w:bottom w:w="100" w:type="dxa"/>
              <w:right w:w="100" w:type="dxa"/>
            </w:tcMar>
          </w:tcPr>
          <w:p w14:paraId="77948487"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How did Iceland combat their teenage drinking/drug problem?  If you wanted to apply it here how would you do that?</w:t>
            </w:r>
          </w:p>
          <w:p w14:paraId="17AD34DE"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hyperlink r:id="rId8">
              <w:r>
                <w:rPr>
                  <w:rFonts w:ascii="Playfair Display" w:eastAsia="Playfair Display" w:hAnsi="Playfair Display" w:cs="Playfair Display"/>
                  <w:color w:val="1155CC"/>
                  <w:u w:val="single"/>
                </w:rPr>
                <w:t>Iceland link</w:t>
              </w:r>
            </w:hyperlink>
          </w:p>
        </w:tc>
        <w:tc>
          <w:tcPr>
            <w:tcW w:w="7515" w:type="dxa"/>
            <w:shd w:val="clear" w:color="auto" w:fill="auto"/>
            <w:tcMar>
              <w:top w:w="100" w:type="dxa"/>
              <w:left w:w="100" w:type="dxa"/>
              <w:bottom w:w="100" w:type="dxa"/>
              <w:right w:w="100" w:type="dxa"/>
            </w:tcMar>
          </w:tcPr>
          <w:p w14:paraId="6AD1EC02"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b/>
              </w:rPr>
            </w:pPr>
          </w:p>
        </w:tc>
      </w:tr>
    </w:tbl>
    <w:p w14:paraId="524DB2F8" w14:textId="77777777" w:rsidR="0015219F" w:rsidRDefault="0015219F">
      <w:pPr>
        <w:pBdr>
          <w:top w:val="nil"/>
          <w:left w:val="nil"/>
          <w:bottom w:val="nil"/>
          <w:right w:val="nil"/>
          <w:between w:val="nil"/>
        </w:pBdr>
        <w:spacing w:after="0" w:line="240" w:lineRule="auto"/>
        <w:rPr>
          <w:rFonts w:ascii="Playfair Display" w:eastAsia="Playfair Display" w:hAnsi="Playfair Display" w:cs="Playfair Display"/>
          <w:b/>
        </w:rPr>
      </w:pPr>
    </w:p>
    <w:p w14:paraId="09D7B2F5" w14:textId="77777777" w:rsidR="0015219F" w:rsidRDefault="00F4247F">
      <w:pPr>
        <w:pBdr>
          <w:top w:val="nil"/>
          <w:left w:val="nil"/>
          <w:bottom w:val="nil"/>
          <w:right w:val="nil"/>
          <w:between w:val="nil"/>
        </w:pBdr>
        <w:spacing w:after="0" w:line="240" w:lineRule="auto"/>
        <w:rPr>
          <w:rFonts w:ascii="Playfair Display" w:eastAsia="Playfair Display" w:hAnsi="Playfair Display" w:cs="Playfair Display"/>
          <w:b/>
        </w:rPr>
      </w:pPr>
      <w:r>
        <w:rPr>
          <w:rFonts w:ascii="Playfair Display" w:eastAsia="Playfair Display" w:hAnsi="Playfair Display" w:cs="Playfair Display"/>
          <w:b/>
          <w:u w:val="single"/>
        </w:rPr>
        <w:t>Peer Pressure:</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7455"/>
      </w:tblGrid>
      <w:tr w:rsidR="0015219F" w14:paraId="743C56DA" w14:textId="77777777">
        <w:tc>
          <w:tcPr>
            <w:tcW w:w="3345" w:type="dxa"/>
            <w:shd w:val="clear" w:color="auto" w:fill="auto"/>
            <w:tcMar>
              <w:top w:w="100" w:type="dxa"/>
              <w:left w:w="100" w:type="dxa"/>
              <w:bottom w:w="100" w:type="dxa"/>
              <w:right w:w="100" w:type="dxa"/>
            </w:tcMar>
          </w:tcPr>
          <w:p w14:paraId="32F912D5"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 xml:space="preserve">Take the following </w:t>
            </w:r>
            <w:hyperlink r:id="rId9">
              <w:r>
                <w:rPr>
                  <w:rFonts w:ascii="Playfair Display" w:eastAsia="Playfair Display" w:hAnsi="Playfair Display" w:cs="Playfair Display"/>
                  <w:color w:val="1155CC"/>
                  <w:u w:val="single"/>
                </w:rPr>
                <w:t>Peer Pressure quiz link</w:t>
              </w:r>
            </w:hyperlink>
            <w:r>
              <w:rPr>
                <w:rFonts w:ascii="Playfair Display" w:eastAsia="Playfair Display" w:hAnsi="Playfair Display" w:cs="Playfair Display"/>
              </w:rPr>
              <w:t xml:space="preserve"> and summarize your results.  Were you surprised at how others answered the questions?  Were they </w:t>
            </w:r>
            <w:proofErr w:type="gramStart"/>
            <w:r>
              <w:rPr>
                <w:rFonts w:ascii="Playfair Display" w:eastAsia="Playfair Display" w:hAnsi="Playfair Display" w:cs="Playfair Display"/>
              </w:rPr>
              <w:t>similar to</w:t>
            </w:r>
            <w:proofErr w:type="gramEnd"/>
            <w:r>
              <w:rPr>
                <w:rFonts w:ascii="Playfair Display" w:eastAsia="Playfair Display" w:hAnsi="Playfair Display" w:cs="Playfair Display"/>
              </w:rPr>
              <w:t xml:space="preserve"> your answers?</w:t>
            </w:r>
          </w:p>
        </w:tc>
        <w:tc>
          <w:tcPr>
            <w:tcW w:w="7455" w:type="dxa"/>
            <w:shd w:val="clear" w:color="auto" w:fill="auto"/>
            <w:tcMar>
              <w:top w:w="100" w:type="dxa"/>
              <w:left w:w="100" w:type="dxa"/>
              <w:bottom w:w="100" w:type="dxa"/>
              <w:right w:w="100" w:type="dxa"/>
            </w:tcMar>
          </w:tcPr>
          <w:p w14:paraId="18544734"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b/>
              </w:rPr>
            </w:pPr>
          </w:p>
        </w:tc>
      </w:tr>
      <w:tr w:rsidR="0015219F" w14:paraId="66D43EAC" w14:textId="77777777">
        <w:tc>
          <w:tcPr>
            <w:tcW w:w="3345" w:type="dxa"/>
            <w:shd w:val="clear" w:color="auto" w:fill="auto"/>
            <w:tcMar>
              <w:top w:w="100" w:type="dxa"/>
              <w:left w:w="100" w:type="dxa"/>
              <w:bottom w:w="100" w:type="dxa"/>
              <w:right w:w="100" w:type="dxa"/>
            </w:tcMar>
          </w:tcPr>
          <w:p w14:paraId="49DCD58B"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What is one way our sch</w:t>
            </w:r>
            <w:r>
              <w:rPr>
                <w:rFonts w:ascii="Playfair Display" w:eastAsia="Playfair Display" w:hAnsi="Playfair Display" w:cs="Playfair Display"/>
              </w:rPr>
              <w:t>ool can help with peer pressure?</w:t>
            </w:r>
          </w:p>
        </w:tc>
        <w:tc>
          <w:tcPr>
            <w:tcW w:w="7455" w:type="dxa"/>
            <w:shd w:val="clear" w:color="auto" w:fill="auto"/>
            <w:tcMar>
              <w:top w:w="100" w:type="dxa"/>
              <w:left w:w="100" w:type="dxa"/>
              <w:bottom w:w="100" w:type="dxa"/>
              <w:right w:w="100" w:type="dxa"/>
            </w:tcMar>
          </w:tcPr>
          <w:p w14:paraId="37F90226"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b/>
              </w:rPr>
            </w:pPr>
          </w:p>
        </w:tc>
      </w:tr>
    </w:tbl>
    <w:p w14:paraId="777548A3" w14:textId="77777777" w:rsidR="0015219F" w:rsidRDefault="0015219F">
      <w:pPr>
        <w:pBdr>
          <w:top w:val="nil"/>
          <w:left w:val="nil"/>
          <w:bottom w:val="nil"/>
          <w:right w:val="nil"/>
          <w:between w:val="nil"/>
        </w:pBdr>
        <w:spacing w:after="0" w:line="240" w:lineRule="auto"/>
        <w:rPr>
          <w:rFonts w:ascii="Playfair Display" w:eastAsia="Playfair Display" w:hAnsi="Playfair Display" w:cs="Playfair Display"/>
          <w:b/>
        </w:rPr>
      </w:pPr>
    </w:p>
    <w:p w14:paraId="69709497" w14:textId="77777777" w:rsidR="0015219F" w:rsidRDefault="00F4247F">
      <w:pPr>
        <w:pBdr>
          <w:top w:val="nil"/>
          <w:left w:val="nil"/>
          <w:bottom w:val="nil"/>
          <w:right w:val="nil"/>
          <w:between w:val="nil"/>
        </w:pBdr>
        <w:spacing w:after="0" w:line="240" w:lineRule="auto"/>
        <w:rPr>
          <w:rFonts w:ascii="Playfair Display" w:eastAsia="Playfair Display" w:hAnsi="Playfair Display" w:cs="Playfair Display"/>
          <w:b/>
          <w:u w:val="single"/>
        </w:rPr>
      </w:pPr>
      <w:r>
        <w:rPr>
          <w:rFonts w:ascii="Playfair Display" w:eastAsia="Playfair Display" w:hAnsi="Playfair Display" w:cs="Playfair Display"/>
          <w:b/>
          <w:u w:val="single"/>
        </w:rPr>
        <w:t>Think you're ready to move out and be on your own?  Let’s see:</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7485"/>
      </w:tblGrid>
      <w:tr w:rsidR="0015219F" w14:paraId="45A5FD18" w14:textId="77777777">
        <w:tc>
          <w:tcPr>
            <w:tcW w:w="3315" w:type="dxa"/>
            <w:shd w:val="clear" w:color="auto" w:fill="auto"/>
            <w:tcMar>
              <w:top w:w="100" w:type="dxa"/>
              <w:left w:w="100" w:type="dxa"/>
              <w:bottom w:w="100" w:type="dxa"/>
              <w:right w:w="100" w:type="dxa"/>
            </w:tcMar>
          </w:tcPr>
          <w:p w14:paraId="1F015CF8"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 xml:space="preserve">Go to this website: </w:t>
            </w:r>
            <w:hyperlink r:id="rId10">
              <w:r>
                <w:rPr>
                  <w:rFonts w:ascii="Playfair Display" w:eastAsia="Playfair Display" w:hAnsi="Playfair Display" w:cs="Playfair Display"/>
                  <w:color w:val="1155CC"/>
                  <w:u w:val="single"/>
                </w:rPr>
                <w:t>Think you can be on your own?</w:t>
              </w:r>
            </w:hyperlink>
          </w:p>
          <w:p w14:paraId="12585017"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How did you do?</w:t>
            </w:r>
          </w:p>
          <w:p w14:paraId="61054C75" w14:textId="77777777" w:rsidR="0015219F" w:rsidRDefault="00F4247F">
            <w:pPr>
              <w:widowControl w:val="0"/>
              <w:pBdr>
                <w:top w:val="nil"/>
                <w:left w:val="nil"/>
                <w:bottom w:val="nil"/>
                <w:right w:val="nil"/>
                <w:between w:val="nil"/>
              </w:pBdr>
              <w:spacing w:after="0" w:line="240" w:lineRule="auto"/>
              <w:rPr>
                <w:rFonts w:ascii="Playfair Display" w:eastAsia="Playfair Display" w:hAnsi="Playfair Display" w:cs="Playfair Display"/>
              </w:rPr>
            </w:pPr>
            <w:r>
              <w:rPr>
                <w:rFonts w:ascii="Playfair Display" w:eastAsia="Playfair Display" w:hAnsi="Playfair Display" w:cs="Playfair Display"/>
              </w:rPr>
              <w:t>Were you surprised at your results?</w:t>
            </w:r>
          </w:p>
        </w:tc>
        <w:tc>
          <w:tcPr>
            <w:tcW w:w="7485" w:type="dxa"/>
            <w:shd w:val="clear" w:color="auto" w:fill="auto"/>
            <w:tcMar>
              <w:top w:w="100" w:type="dxa"/>
              <w:left w:w="100" w:type="dxa"/>
              <w:bottom w:w="100" w:type="dxa"/>
              <w:right w:w="100" w:type="dxa"/>
            </w:tcMar>
          </w:tcPr>
          <w:p w14:paraId="235316FF" w14:textId="77777777" w:rsidR="0015219F" w:rsidRDefault="0015219F">
            <w:pPr>
              <w:widowControl w:val="0"/>
              <w:pBdr>
                <w:top w:val="nil"/>
                <w:left w:val="nil"/>
                <w:bottom w:val="nil"/>
                <w:right w:val="nil"/>
                <w:between w:val="nil"/>
              </w:pBdr>
              <w:spacing w:after="0" w:line="240" w:lineRule="auto"/>
              <w:rPr>
                <w:rFonts w:ascii="Playfair Display" w:eastAsia="Playfair Display" w:hAnsi="Playfair Display" w:cs="Playfair Display"/>
              </w:rPr>
            </w:pPr>
          </w:p>
        </w:tc>
      </w:tr>
    </w:tbl>
    <w:p w14:paraId="0BEB4E00" w14:textId="77777777" w:rsidR="0015219F" w:rsidRDefault="0015219F">
      <w:pPr>
        <w:pBdr>
          <w:top w:val="nil"/>
          <w:left w:val="nil"/>
          <w:bottom w:val="nil"/>
          <w:right w:val="nil"/>
          <w:between w:val="nil"/>
        </w:pBdr>
        <w:spacing w:after="0" w:line="240" w:lineRule="auto"/>
        <w:rPr>
          <w:rFonts w:ascii="Playfair Display" w:eastAsia="Playfair Display" w:hAnsi="Playfair Display" w:cs="Playfair Display"/>
        </w:rPr>
      </w:pPr>
    </w:p>
    <w:p w14:paraId="5D1C0607" w14:textId="77777777" w:rsidR="0015219F" w:rsidRDefault="0015219F">
      <w:pPr>
        <w:pBdr>
          <w:top w:val="nil"/>
          <w:left w:val="nil"/>
          <w:bottom w:val="nil"/>
          <w:right w:val="nil"/>
          <w:between w:val="nil"/>
        </w:pBdr>
        <w:spacing w:after="0" w:line="240" w:lineRule="auto"/>
        <w:rPr>
          <w:rFonts w:ascii="Playfair Display" w:eastAsia="Playfair Display" w:hAnsi="Playfair Display" w:cs="Playfair Display"/>
          <w:color w:val="191919"/>
        </w:rPr>
      </w:pPr>
    </w:p>
    <w:sectPr w:rsidR="0015219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9F"/>
    <w:rsid w:val="0015219F"/>
    <w:rsid w:val="00F4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08B1"/>
  <w15:docId w15:val="{C3E8506B-BFF3-4EAB-A0BB-D4CEC614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osaicscience.com/story/iceland-prevent-teen-substance-abuse" TargetMode="External"/><Relationship Id="rId3" Type="http://schemas.openxmlformats.org/officeDocument/2006/relationships/webSettings" Target="webSettings.xml"/><Relationship Id="rId7" Type="http://schemas.openxmlformats.org/officeDocument/2006/relationships/hyperlink" Target="http://harvardmagazine.com/2008/09/the-teen-brai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ews.yahoo.com/parenting-style-may-shape-political-views-offspring-114239963.html" TargetMode="External"/><Relationship Id="rId11" Type="http://schemas.openxmlformats.org/officeDocument/2006/relationships/fontTable" Target="fontTable.xml"/><Relationship Id="rId5" Type="http://schemas.openxmlformats.org/officeDocument/2006/relationships/hyperlink" Target="https://www.verywell.com/parenting-styles-2795072" TargetMode="External"/><Relationship Id="rId10" Type="http://schemas.openxmlformats.org/officeDocument/2006/relationships/hyperlink" Target="http://playspent.org/html/" TargetMode="External"/><Relationship Id="rId4" Type="http://schemas.openxmlformats.org/officeDocument/2006/relationships/hyperlink" Target="https://www.verywell.com/what-kind-of-parent-are-you-3892633" TargetMode="External"/><Relationship Id="rId9" Type="http://schemas.openxmlformats.org/officeDocument/2006/relationships/hyperlink" Target="http://teens.lovetoknow.com/Peer_Pressure_Q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HALLAM, LISA</cp:lastModifiedBy>
  <cp:revision>2</cp:revision>
  <dcterms:created xsi:type="dcterms:W3CDTF">2019-11-13T15:26:00Z</dcterms:created>
  <dcterms:modified xsi:type="dcterms:W3CDTF">2019-11-13T15:27:00Z</dcterms:modified>
</cp:coreProperties>
</file>